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79" w:rsidRDefault="00D61479" w:rsidP="004D6C2E">
      <w:pPr>
        <w:widowControl w:val="0"/>
        <w:autoSpaceDE w:val="0"/>
        <w:autoSpaceDN w:val="0"/>
        <w:adjustRightInd w:val="0"/>
        <w:rPr>
          <w:sz w:val="22"/>
          <w:szCs w:val="22"/>
          <w:lang w:eastAsia="it-IT"/>
        </w:rPr>
      </w:pPr>
    </w:p>
    <w:p w:rsidR="00D61479" w:rsidRPr="009A1D34" w:rsidRDefault="00D61479" w:rsidP="009A1D34">
      <w:pPr>
        <w:jc w:val="left"/>
        <w:rPr>
          <w:rFonts w:ascii="Museo Sans 700" w:hAnsi="Museo Sans 700"/>
          <w:color w:val="41B4FF"/>
          <w:sz w:val="32"/>
          <w:szCs w:val="32"/>
          <w:lang w:val="en-US"/>
        </w:rPr>
      </w:pPr>
      <w:r>
        <w:rPr>
          <w:rFonts w:ascii="Museo Sans 700" w:hAnsi="Museo Sans 700"/>
          <w:color w:val="41B4FF"/>
          <w:sz w:val="32"/>
          <w:szCs w:val="32"/>
          <w:lang w:val="en-US"/>
        </w:rPr>
        <w:t>COMUNICATO STAMPA</w:t>
      </w:r>
    </w:p>
    <w:p w:rsidR="00D61479" w:rsidRPr="00F30802" w:rsidRDefault="00D61479" w:rsidP="00F30802">
      <w:pPr>
        <w:widowControl w:val="0"/>
        <w:autoSpaceDE w:val="0"/>
        <w:autoSpaceDN w:val="0"/>
        <w:adjustRightInd w:val="0"/>
        <w:spacing w:line="240" w:lineRule="auto"/>
        <w:rPr>
          <w:sz w:val="21"/>
          <w:szCs w:val="21"/>
          <w:lang w:eastAsia="it-IT"/>
        </w:rPr>
      </w:pPr>
      <w:r w:rsidRPr="00F30802">
        <w:rPr>
          <w:rFonts w:cs="Arial"/>
          <w:sz w:val="21"/>
          <w:szCs w:val="21"/>
          <w:lang w:eastAsia="it-IT"/>
        </w:rPr>
        <w:t>La costruzione, l’allestimento e il funzionamento dei Padiglioni del Sito Espositivo di Expo Milano 2015 coinvolgeranno migliaia di lavoratori. Da qui scaturisce– nel solco di quanto già fatto con l’Accordo sindacale del 23 luglio 2013 e con i protocolli precedenti – l’esigenza di condividere l’Avviso Comune sul Lavoro per i Padiglioni, i Partecipanti e il sistema degli appalti connesso, firmato questa mattina dal Commissario Unico per Expo Milano 2015 Giuseppe Sala, le OO.SS. CGIL, CISL e UIL.</w:t>
      </w:r>
    </w:p>
    <w:p w:rsidR="00D61479" w:rsidRPr="00F30802" w:rsidRDefault="00D61479" w:rsidP="00F30802">
      <w:pPr>
        <w:widowControl w:val="0"/>
        <w:autoSpaceDE w:val="0"/>
        <w:autoSpaceDN w:val="0"/>
        <w:adjustRightInd w:val="0"/>
        <w:spacing w:line="240" w:lineRule="auto"/>
        <w:rPr>
          <w:sz w:val="21"/>
          <w:szCs w:val="21"/>
          <w:lang w:eastAsia="it-IT"/>
        </w:rPr>
      </w:pPr>
    </w:p>
    <w:p w:rsidR="00D61479" w:rsidRPr="00F30802" w:rsidRDefault="00D61479" w:rsidP="00F30802">
      <w:pPr>
        <w:widowControl w:val="0"/>
        <w:autoSpaceDE w:val="0"/>
        <w:autoSpaceDN w:val="0"/>
        <w:adjustRightInd w:val="0"/>
        <w:spacing w:line="240" w:lineRule="auto"/>
        <w:rPr>
          <w:sz w:val="21"/>
          <w:szCs w:val="21"/>
          <w:lang w:eastAsia="it-IT"/>
        </w:rPr>
      </w:pPr>
      <w:r w:rsidRPr="00F30802">
        <w:rPr>
          <w:rFonts w:cs="Arial"/>
          <w:sz w:val="21"/>
          <w:szCs w:val="21"/>
          <w:lang w:eastAsia="it-IT"/>
        </w:rPr>
        <w:t>L’avvio dei lavori per la costruzione dei padiglioni da parte dei Partecipanti – Ufficiali e Non Ufficiali – comporta, infatti, la necessità di individuare un modello condiviso di regole per facilitare le attività e favorire gli investimenti stranieri, anche in termini di assunzioni, sul territorio italiano. Il documento definisce le linee guida e le azioni che governeranno concretamente il sistema occupazionale attivato da Expo Milano 2015 e individua gli strumenti – “Accordi Quadro aperti ad adesione” – per offrire una visione unitaria e certa del diritto del lavoro e della contrattazione nazionale da applicare nelle circostanze specifiche aperte dalla manifestazione dell’anno prossimo, assicurando un’adeguata e uniforme tutela dei lavoratori.</w:t>
      </w:r>
    </w:p>
    <w:p w:rsidR="00D61479" w:rsidRPr="00F30802" w:rsidRDefault="00D61479" w:rsidP="00F30802">
      <w:pPr>
        <w:widowControl w:val="0"/>
        <w:autoSpaceDE w:val="0"/>
        <w:autoSpaceDN w:val="0"/>
        <w:adjustRightInd w:val="0"/>
        <w:spacing w:line="240" w:lineRule="auto"/>
        <w:rPr>
          <w:sz w:val="21"/>
          <w:szCs w:val="21"/>
          <w:lang w:eastAsia="it-IT"/>
        </w:rPr>
      </w:pPr>
    </w:p>
    <w:p w:rsidR="00D61479" w:rsidRPr="00F30802" w:rsidRDefault="00D61479" w:rsidP="00F30802">
      <w:pPr>
        <w:widowControl w:val="0"/>
        <w:autoSpaceDE w:val="0"/>
        <w:autoSpaceDN w:val="0"/>
        <w:adjustRightInd w:val="0"/>
        <w:spacing w:line="240" w:lineRule="auto"/>
        <w:rPr>
          <w:sz w:val="21"/>
          <w:szCs w:val="21"/>
          <w:lang w:eastAsia="it-IT"/>
        </w:rPr>
      </w:pPr>
      <w:r w:rsidRPr="00F30802">
        <w:rPr>
          <w:rFonts w:cs="Arial"/>
          <w:sz w:val="21"/>
          <w:szCs w:val="21"/>
          <w:lang w:eastAsia="it-IT"/>
        </w:rPr>
        <w:t>Circa 4mila posti di lavoro saranno attivati direttamente dai Partecipanti; circa9-10mila saranno i lavoratori impiegati nella gestione dell’evento, tramite gli appalti già assegnati e quelli futuri, cui si andranno ad aggiungere gli operai e i tecnici operativi durante le fasi di costruzione del sito.</w:t>
      </w:r>
    </w:p>
    <w:p w:rsidR="00D61479" w:rsidRPr="00F30802" w:rsidRDefault="00D61479" w:rsidP="00F30802">
      <w:pPr>
        <w:widowControl w:val="0"/>
        <w:autoSpaceDE w:val="0"/>
        <w:autoSpaceDN w:val="0"/>
        <w:adjustRightInd w:val="0"/>
        <w:spacing w:line="240" w:lineRule="auto"/>
        <w:rPr>
          <w:sz w:val="21"/>
          <w:szCs w:val="21"/>
          <w:lang w:eastAsia="it-IT"/>
        </w:rPr>
      </w:pPr>
    </w:p>
    <w:p w:rsidR="00D61479" w:rsidRPr="00F30802" w:rsidRDefault="00D61479" w:rsidP="00F30802">
      <w:pPr>
        <w:widowControl w:val="0"/>
        <w:autoSpaceDE w:val="0"/>
        <w:autoSpaceDN w:val="0"/>
        <w:adjustRightInd w:val="0"/>
        <w:spacing w:line="240" w:lineRule="auto"/>
        <w:rPr>
          <w:sz w:val="21"/>
          <w:szCs w:val="21"/>
          <w:lang w:eastAsia="it-IT"/>
        </w:rPr>
      </w:pPr>
      <w:r w:rsidRPr="00F30802">
        <w:rPr>
          <w:rFonts w:cs="Arial"/>
          <w:sz w:val="21"/>
          <w:szCs w:val="21"/>
          <w:lang w:eastAsia="it-IT"/>
        </w:rPr>
        <w:t>L’Avviso Comune condivide l’impegno a garantire la regolarità retributiva e contributiva e richiama la necessità di promuovere modelli di gestione del sistema occupazionale con particolare riferimento ai sistemi di incontro domanda e offerta di lavoro, sistemi di riqualificazione e ricollocazione. È inoltre prevista la necessità di riservare quote di assunzione a personale in cassa integrazione guadagni, in mobilità, disoccupato a seguito di procedure di licenziamento, nonché soggetti inoccupati.</w:t>
      </w:r>
    </w:p>
    <w:p w:rsidR="00D61479" w:rsidRPr="00F30802" w:rsidRDefault="00D61479" w:rsidP="00F30802">
      <w:pPr>
        <w:widowControl w:val="0"/>
        <w:autoSpaceDE w:val="0"/>
        <w:autoSpaceDN w:val="0"/>
        <w:adjustRightInd w:val="0"/>
        <w:spacing w:line="240" w:lineRule="auto"/>
        <w:rPr>
          <w:sz w:val="21"/>
          <w:szCs w:val="21"/>
          <w:lang w:eastAsia="it-IT"/>
        </w:rPr>
      </w:pPr>
    </w:p>
    <w:p w:rsidR="00D61479" w:rsidRPr="00F30802" w:rsidRDefault="00D61479" w:rsidP="00F30802">
      <w:pPr>
        <w:widowControl w:val="0"/>
        <w:autoSpaceDE w:val="0"/>
        <w:autoSpaceDN w:val="0"/>
        <w:adjustRightInd w:val="0"/>
        <w:spacing w:line="240" w:lineRule="auto"/>
        <w:rPr>
          <w:sz w:val="21"/>
          <w:szCs w:val="21"/>
          <w:lang w:eastAsia="it-IT"/>
        </w:rPr>
      </w:pPr>
      <w:r w:rsidRPr="00F30802">
        <w:rPr>
          <w:rFonts w:cs="Arial"/>
          <w:sz w:val="21"/>
          <w:szCs w:val="21"/>
          <w:lang w:eastAsia="it-IT"/>
        </w:rPr>
        <w:t>L’attivazione e sistematizzazione delle formule di flessibilità presenti nelle normative e nei contratti nazionali e riportate nell’Avviso Comune – come la possibilità di prevedere specifici limiti per l’utilizzo dei contratti a tempo determinato o l’utilizzo dell’apprendistato come forma di stimolo per l’occupazione giovanile –, l’organizzazione dell’orario di lavoro, le misure compensative e la promozione di un sistema in grado di prevenire o risolvere le controversie su discipline contrattuali e sindacali – ed evitare così azioni unilaterali – sono temi che caratterizzeranno gli Accordi Quadro che deriveranno dall’Avviso Comune e che saranno finalizzati entro la fine di Maggio. A tali specifici Accordi che regoleranno i rapporti di lavoro e sindacali all’interno del Sito Espositivo potranno aderire i Partecipanti a Expo Milano 2015 nonché il sistema di appalti connesso. Il contenuto degli accordi e il modello complessivo sarà illustrato all’interno di un Convegno organizzato per il 28 maggio 2014, nel corso del quale saranno ripercorse le misure e firmati gli accordi applicativi.</w:t>
      </w:r>
    </w:p>
    <w:p w:rsidR="00D61479" w:rsidRPr="00F30802" w:rsidRDefault="00D61479" w:rsidP="00F30802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rPr>
          <w:rFonts w:cs="Calibri"/>
          <w:sz w:val="21"/>
          <w:szCs w:val="21"/>
          <w:lang w:eastAsia="it-IT"/>
        </w:rPr>
      </w:pPr>
      <w:r w:rsidRPr="00F30802">
        <w:rPr>
          <w:rFonts w:cs="Arial"/>
          <w:sz w:val="21"/>
          <w:szCs w:val="21"/>
          <w:lang w:eastAsia="it-IT"/>
        </w:rPr>
        <w:t xml:space="preserve">All’Avviso Comune e ai successivi Accordi Quadro riferiti al Sito Espositivo si potranno affiancare ulteriori interventi istituzionali dando ancora più valore a quanto fatto finora, con l’obiettivo di realizzare concretamente tutti gli strumenti di gestione necessari a coordinare il sistema occupazionale attivato da Expo </w:t>
      </w:r>
      <w:bookmarkStart w:id="0" w:name="_GoBack"/>
      <w:bookmarkEnd w:id="0"/>
      <w:r w:rsidRPr="00F30802">
        <w:rPr>
          <w:rFonts w:cs="Arial"/>
          <w:sz w:val="21"/>
          <w:szCs w:val="21"/>
          <w:lang w:eastAsia="it-IT"/>
        </w:rPr>
        <w:t>Milano 2015.</w:t>
      </w:r>
    </w:p>
    <w:p w:rsidR="00D61479" w:rsidRPr="00F30802" w:rsidRDefault="00D61479" w:rsidP="00F30802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rPr>
          <w:sz w:val="21"/>
          <w:szCs w:val="21"/>
        </w:rPr>
      </w:pPr>
    </w:p>
    <w:sectPr w:rsidR="00D61479" w:rsidRPr="00F30802" w:rsidSect="00D62EC9">
      <w:headerReference w:type="default" r:id="rId7"/>
      <w:footerReference w:type="default" r:id="rId8"/>
      <w:pgSz w:w="11906" w:h="16838"/>
      <w:pgMar w:top="1701" w:right="1133" w:bottom="1134" w:left="851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479" w:rsidRDefault="00D61479">
      <w:pPr>
        <w:spacing w:line="240" w:lineRule="auto"/>
      </w:pPr>
      <w:r>
        <w:separator/>
      </w:r>
    </w:p>
  </w:endnote>
  <w:endnote w:type="continuationSeparator" w:id="1">
    <w:p w:rsidR="00D61479" w:rsidRDefault="00D614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useo Sans 100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useo Sans 30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useo Sans 70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79" w:rsidRPr="00B955DF" w:rsidRDefault="00D61479" w:rsidP="00F73B04">
    <w:pPr>
      <w:pStyle w:val="Footer"/>
      <w:spacing w:line="276" w:lineRule="auto"/>
      <w:jc w:val="left"/>
      <w:rPr>
        <w:rFonts w:ascii="Calibri" w:hAnsi="Calibri"/>
        <w:b/>
      </w:rPr>
    </w:pPr>
    <w:r w:rsidRPr="00DC0849">
      <w:rPr>
        <w:rFonts w:ascii="Calibri" w:hAnsi="Calibri"/>
        <w:b/>
      </w:rPr>
      <w:t>Expo 2015 S.p.A.</w:t>
    </w:r>
    <w:r>
      <w:rPr>
        <w:rFonts w:ascii="Calibri" w:hAnsi="Calibri"/>
        <w:b/>
      </w:rPr>
      <w:t xml:space="preserve"> - </w:t>
    </w:r>
    <w:r>
      <w:t>Ufficio Stampa</w:t>
    </w:r>
  </w:p>
  <w:p w:rsidR="00D61479" w:rsidRDefault="00D61479" w:rsidP="00F73B04">
    <w:pPr>
      <w:pStyle w:val="Footer"/>
      <w:spacing w:line="276" w:lineRule="auto"/>
      <w:jc w:val="left"/>
    </w:pPr>
    <w:r w:rsidRPr="009D2CE9">
      <w:t>ufficiostampa@expo2015.org</w:t>
    </w:r>
  </w:p>
  <w:p w:rsidR="00D61479" w:rsidRDefault="00D61479" w:rsidP="00F73B04">
    <w:pPr>
      <w:pStyle w:val="Footer"/>
      <w:spacing w:line="276" w:lineRule="auto"/>
      <w:jc w:val="left"/>
    </w:pPr>
    <w:r w:rsidRPr="009D2CE9">
      <w:t>pressoffice@expo2015.org</w:t>
    </w:r>
  </w:p>
  <w:p w:rsidR="00D61479" w:rsidRDefault="00D61479" w:rsidP="00F73B04">
    <w:pPr>
      <w:pStyle w:val="Footer"/>
      <w:spacing w:line="276" w:lineRule="auto"/>
      <w:jc w:val="left"/>
    </w:pPr>
    <w:r w:rsidRPr="009D2CE9">
      <w:t>Tel. +39 02 89459 400</w:t>
    </w:r>
  </w:p>
  <w:p w:rsidR="00D61479" w:rsidRDefault="00D61479" w:rsidP="00F73B04">
    <w:pPr>
      <w:pStyle w:val="Footer"/>
      <w:spacing w:line="276" w:lineRule="auto"/>
      <w:jc w:val="left"/>
    </w:pPr>
    <w:r>
      <w:t>Via Rovello, 2 - 20121 Milano - Italy</w:t>
    </w:r>
  </w:p>
  <w:p w:rsidR="00D61479" w:rsidRDefault="00D61479" w:rsidP="00F73B04">
    <w:pPr>
      <w:pStyle w:val="Footer"/>
      <w:spacing w:line="276" w:lineRule="auto"/>
      <w:jc w:val="left"/>
    </w:pPr>
    <w:r>
      <w:t>www.expo2015.org</w:t>
    </w:r>
  </w:p>
  <w:p w:rsidR="00D61479" w:rsidRPr="00F73B04" w:rsidRDefault="00D61479" w:rsidP="00F73B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479" w:rsidRDefault="00D61479">
      <w:pPr>
        <w:spacing w:line="240" w:lineRule="auto"/>
      </w:pPr>
      <w:r>
        <w:separator/>
      </w:r>
    </w:p>
  </w:footnote>
  <w:footnote w:type="continuationSeparator" w:id="1">
    <w:p w:rsidR="00D61479" w:rsidRDefault="00D6147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79" w:rsidRPr="00502426" w:rsidRDefault="00D61479" w:rsidP="00787AB2">
    <w:pPr>
      <w:pStyle w:val="Header"/>
      <w:tabs>
        <w:tab w:val="left" w:pos="728"/>
        <w:tab w:val="right" w:pos="9922"/>
      </w:tabs>
      <w:jc w:val="left"/>
      <w:rPr>
        <w:noProof/>
        <w:lang w:eastAsia="it-IT"/>
      </w:rPr>
    </w:pP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margin-left:42.3pt;margin-top:17pt;width:87pt;height:48.45pt;z-index:-251656192;visibility:visible;mso-position-horizontal-relative:page;mso-position-vertical-relative:page">
          <v:imagedata r:id="rId1" o:title=""/>
          <w10:wrap anchorx="page" anchory="page"/>
        </v:shape>
      </w:pict>
    </w:r>
  </w:p>
  <w:p w:rsidR="00D61479" w:rsidRPr="00502426" w:rsidRDefault="00D61479" w:rsidP="00D62EC9">
    <w:pPr>
      <w:pStyle w:val="Header"/>
      <w:rPr>
        <w:noProof/>
        <w:lang w:eastAsia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1C1D"/>
    <w:multiLevelType w:val="hybridMultilevel"/>
    <w:tmpl w:val="54E662CA"/>
    <w:lvl w:ilvl="0" w:tplc="9A842D20">
      <w:start w:val="1"/>
      <w:numFmt w:val="bullet"/>
      <w:lvlText w:val="-"/>
      <w:lvlJc w:val="left"/>
      <w:pPr>
        <w:ind w:left="720" w:hanging="360"/>
      </w:pPr>
      <w:rPr>
        <w:rFonts w:ascii="Museo Sans 100" w:eastAsia="Times New Roman" w:hAnsi="Museo Sans 1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62D"/>
    <w:multiLevelType w:val="hybridMultilevel"/>
    <w:tmpl w:val="18CA3E30"/>
    <w:lvl w:ilvl="0" w:tplc="9A842D20">
      <w:start w:val="1"/>
      <w:numFmt w:val="bullet"/>
      <w:lvlText w:val="-"/>
      <w:lvlJc w:val="left"/>
      <w:pPr>
        <w:ind w:left="720" w:hanging="360"/>
      </w:pPr>
      <w:rPr>
        <w:rFonts w:ascii="Museo Sans 100" w:eastAsia="Times New Roman" w:hAnsi="Museo Sans 1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CA7"/>
    <w:rsid w:val="00030301"/>
    <w:rsid w:val="000456C4"/>
    <w:rsid w:val="00053B8C"/>
    <w:rsid w:val="000613D9"/>
    <w:rsid w:val="00066C3B"/>
    <w:rsid w:val="000A25B0"/>
    <w:rsid w:val="000C15A1"/>
    <w:rsid w:val="001025DF"/>
    <w:rsid w:val="00114341"/>
    <w:rsid w:val="0012520D"/>
    <w:rsid w:val="00145CF4"/>
    <w:rsid w:val="00156D9D"/>
    <w:rsid w:val="00157CED"/>
    <w:rsid w:val="0019130D"/>
    <w:rsid w:val="001A4531"/>
    <w:rsid w:val="001B18A7"/>
    <w:rsid w:val="001C38B0"/>
    <w:rsid w:val="002057E9"/>
    <w:rsid w:val="00210D26"/>
    <w:rsid w:val="00225F20"/>
    <w:rsid w:val="002307B3"/>
    <w:rsid w:val="00231102"/>
    <w:rsid w:val="002516B3"/>
    <w:rsid w:val="00251AB9"/>
    <w:rsid w:val="00262F3F"/>
    <w:rsid w:val="002940BE"/>
    <w:rsid w:val="00301C63"/>
    <w:rsid w:val="00316034"/>
    <w:rsid w:val="00331562"/>
    <w:rsid w:val="00374028"/>
    <w:rsid w:val="0038547D"/>
    <w:rsid w:val="00385CA7"/>
    <w:rsid w:val="003A0251"/>
    <w:rsid w:val="003B3E0A"/>
    <w:rsid w:val="004175D6"/>
    <w:rsid w:val="00426348"/>
    <w:rsid w:val="00447C8D"/>
    <w:rsid w:val="00453E36"/>
    <w:rsid w:val="004922D9"/>
    <w:rsid w:val="004964E0"/>
    <w:rsid w:val="004B252A"/>
    <w:rsid w:val="004B5F1E"/>
    <w:rsid w:val="004D0F8A"/>
    <w:rsid w:val="004D2D50"/>
    <w:rsid w:val="004D6C2E"/>
    <w:rsid w:val="00502426"/>
    <w:rsid w:val="005067FF"/>
    <w:rsid w:val="00524037"/>
    <w:rsid w:val="005559B6"/>
    <w:rsid w:val="005670F1"/>
    <w:rsid w:val="00576B1A"/>
    <w:rsid w:val="005841E6"/>
    <w:rsid w:val="005A0E51"/>
    <w:rsid w:val="0061085F"/>
    <w:rsid w:val="006405D7"/>
    <w:rsid w:val="006764B6"/>
    <w:rsid w:val="006A4074"/>
    <w:rsid w:val="006B5F5B"/>
    <w:rsid w:val="006F0B72"/>
    <w:rsid w:val="0070639A"/>
    <w:rsid w:val="007211D7"/>
    <w:rsid w:val="00723318"/>
    <w:rsid w:val="00730D16"/>
    <w:rsid w:val="00732F31"/>
    <w:rsid w:val="00737E33"/>
    <w:rsid w:val="00755599"/>
    <w:rsid w:val="007557E1"/>
    <w:rsid w:val="0078135B"/>
    <w:rsid w:val="00787AB2"/>
    <w:rsid w:val="00796199"/>
    <w:rsid w:val="007B3D84"/>
    <w:rsid w:val="00802C58"/>
    <w:rsid w:val="00810C27"/>
    <w:rsid w:val="00823DF8"/>
    <w:rsid w:val="00832C87"/>
    <w:rsid w:val="00841471"/>
    <w:rsid w:val="008577E8"/>
    <w:rsid w:val="00887F63"/>
    <w:rsid w:val="008952C9"/>
    <w:rsid w:val="008A4EEF"/>
    <w:rsid w:val="008B3BBC"/>
    <w:rsid w:val="008E377F"/>
    <w:rsid w:val="008F2C68"/>
    <w:rsid w:val="0092179A"/>
    <w:rsid w:val="00924DD6"/>
    <w:rsid w:val="009718C8"/>
    <w:rsid w:val="00973A1C"/>
    <w:rsid w:val="0097619E"/>
    <w:rsid w:val="009A1D34"/>
    <w:rsid w:val="009B17BC"/>
    <w:rsid w:val="009B7D4C"/>
    <w:rsid w:val="009D2CE9"/>
    <w:rsid w:val="00A62F0F"/>
    <w:rsid w:val="00AD39CE"/>
    <w:rsid w:val="00AE2498"/>
    <w:rsid w:val="00AF01BA"/>
    <w:rsid w:val="00AF7B97"/>
    <w:rsid w:val="00B17817"/>
    <w:rsid w:val="00B31B5B"/>
    <w:rsid w:val="00B658A8"/>
    <w:rsid w:val="00B90104"/>
    <w:rsid w:val="00B955DF"/>
    <w:rsid w:val="00BA0AC0"/>
    <w:rsid w:val="00BA21B5"/>
    <w:rsid w:val="00BA5ABE"/>
    <w:rsid w:val="00BC0EFE"/>
    <w:rsid w:val="00C07F01"/>
    <w:rsid w:val="00C16A2C"/>
    <w:rsid w:val="00C3397E"/>
    <w:rsid w:val="00C92D2E"/>
    <w:rsid w:val="00CD011D"/>
    <w:rsid w:val="00CD5A31"/>
    <w:rsid w:val="00CD796B"/>
    <w:rsid w:val="00CE6B77"/>
    <w:rsid w:val="00D0538C"/>
    <w:rsid w:val="00D13ECC"/>
    <w:rsid w:val="00D160F5"/>
    <w:rsid w:val="00D32122"/>
    <w:rsid w:val="00D323AA"/>
    <w:rsid w:val="00D35464"/>
    <w:rsid w:val="00D61479"/>
    <w:rsid w:val="00D62EC9"/>
    <w:rsid w:val="00D670C8"/>
    <w:rsid w:val="00DA003D"/>
    <w:rsid w:val="00DA3D57"/>
    <w:rsid w:val="00DB283C"/>
    <w:rsid w:val="00DC0849"/>
    <w:rsid w:val="00E5532C"/>
    <w:rsid w:val="00E77F0B"/>
    <w:rsid w:val="00E80C97"/>
    <w:rsid w:val="00E83810"/>
    <w:rsid w:val="00EA4808"/>
    <w:rsid w:val="00EA69C2"/>
    <w:rsid w:val="00ED549B"/>
    <w:rsid w:val="00EF41AF"/>
    <w:rsid w:val="00F00769"/>
    <w:rsid w:val="00F2673A"/>
    <w:rsid w:val="00F30802"/>
    <w:rsid w:val="00F457B1"/>
    <w:rsid w:val="00F53D37"/>
    <w:rsid w:val="00F73B04"/>
    <w:rsid w:val="00F9191F"/>
    <w:rsid w:val="00F93149"/>
    <w:rsid w:val="00F96D8D"/>
    <w:rsid w:val="00FB4D79"/>
    <w:rsid w:val="00FB64C9"/>
    <w:rsid w:val="00FC7E04"/>
    <w:rsid w:val="00FD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CA7"/>
    <w:pPr>
      <w:spacing w:line="360" w:lineRule="auto"/>
      <w:jc w:val="both"/>
    </w:pPr>
    <w:rPr>
      <w:rFonts w:ascii="Museo Sans 300" w:hAnsi="Museo Sans 300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5CA7"/>
    <w:pPr>
      <w:tabs>
        <w:tab w:val="center" w:pos="4819"/>
        <w:tab w:val="right" w:pos="9638"/>
      </w:tabs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5CA7"/>
    <w:rPr>
      <w:rFonts w:ascii="Museo Sans 300" w:eastAsia="Times New Roman" w:hAnsi="Museo Sans 300" w:cs="Times New Roman"/>
      <w:sz w:val="20"/>
      <w:szCs w:val="20"/>
      <w:lang w:eastAsia="en-US"/>
    </w:rPr>
  </w:style>
  <w:style w:type="paragraph" w:styleId="Footer">
    <w:name w:val="footer"/>
    <w:basedOn w:val="Header"/>
    <w:link w:val="FooterChar"/>
    <w:uiPriority w:val="99"/>
    <w:rsid w:val="00385CA7"/>
  </w:style>
  <w:style w:type="character" w:customStyle="1" w:styleId="FooterChar">
    <w:name w:val="Footer Char"/>
    <w:basedOn w:val="DefaultParagraphFont"/>
    <w:link w:val="Footer"/>
    <w:uiPriority w:val="99"/>
    <w:locked/>
    <w:rsid w:val="00385CA7"/>
    <w:rPr>
      <w:rFonts w:ascii="Museo Sans 300" w:eastAsia="Times New Roman" w:hAnsi="Museo Sans 300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0A25B0"/>
    <w:rPr>
      <w:rFonts w:cs="Times New Roman"/>
      <w:color w:val="0000FF"/>
      <w:u w:val="single"/>
    </w:rPr>
  </w:style>
  <w:style w:type="paragraph" w:customStyle="1" w:styleId="s9">
    <w:name w:val="s9"/>
    <w:basedOn w:val="Normal"/>
    <w:uiPriority w:val="99"/>
    <w:rsid w:val="00156D9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it-IT"/>
    </w:rPr>
  </w:style>
  <w:style w:type="paragraph" w:customStyle="1" w:styleId="s11">
    <w:name w:val="s11"/>
    <w:basedOn w:val="Normal"/>
    <w:uiPriority w:val="99"/>
    <w:rsid w:val="00156D9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it-IT"/>
    </w:rPr>
  </w:style>
  <w:style w:type="character" w:customStyle="1" w:styleId="s8">
    <w:name w:val="s8"/>
    <w:basedOn w:val="DefaultParagraphFont"/>
    <w:uiPriority w:val="99"/>
    <w:rsid w:val="00156D9D"/>
    <w:rPr>
      <w:rFonts w:cs="Times New Roman"/>
    </w:rPr>
  </w:style>
  <w:style w:type="character" w:customStyle="1" w:styleId="s10">
    <w:name w:val="s10"/>
    <w:basedOn w:val="DefaultParagraphFont"/>
    <w:uiPriority w:val="99"/>
    <w:rsid w:val="00156D9D"/>
    <w:rPr>
      <w:rFonts w:cs="Times New Roman"/>
    </w:rPr>
  </w:style>
  <w:style w:type="character" w:customStyle="1" w:styleId="s12">
    <w:name w:val="s12"/>
    <w:basedOn w:val="DefaultParagraphFont"/>
    <w:uiPriority w:val="99"/>
    <w:rsid w:val="00156D9D"/>
    <w:rPr>
      <w:rFonts w:cs="Times New Roman"/>
    </w:rPr>
  </w:style>
  <w:style w:type="paragraph" w:styleId="ListParagraph">
    <w:name w:val="List Paragraph"/>
    <w:basedOn w:val="Normal"/>
    <w:uiPriority w:val="99"/>
    <w:qFormat/>
    <w:rsid w:val="009A1D34"/>
    <w:pPr>
      <w:suppressAutoHyphens/>
      <w:spacing w:line="240" w:lineRule="auto"/>
      <w:ind w:left="708"/>
      <w:jc w:val="left"/>
    </w:pPr>
    <w:rPr>
      <w:rFonts w:ascii="Times New Roman" w:hAnsi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525</Words>
  <Characters>2997</Characters>
  <Application>Microsoft Office Outlook</Application>
  <DocSecurity>0</DocSecurity>
  <Lines>0</Lines>
  <Paragraphs>0</Paragraphs>
  <ScaleCrop>false</ScaleCrop>
  <Company>Expo2015.spa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press</dc:creator>
  <cp:keywords/>
  <dc:description/>
  <cp:lastModifiedBy>Fuso Alessandro</cp:lastModifiedBy>
  <cp:revision>2</cp:revision>
  <dcterms:created xsi:type="dcterms:W3CDTF">2014-05-05T16:58:00Z</dcterms:created>
  <dcterms:modified xsi:type="dcterms:W3CDTF">2014-05-05T16:58:00Z</dcterms:modified>
</cp:coreProperties>
</file>