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C3" w:rsidRPr="005B4090" w:rsidRDefault="003013C3" w:rsidP="003013C3">
      <w:pPr>
        <w:rPr>
          <w:rFonts w:ascii="Times New Roman" w:hAnsi="Times New Roman" w:cs="Times New Roman"/>
          <w:i/>
          <w:iCs/>
          <w:sz w:val="18"/>
        </w:rPr>
      </w:pPr>
      <w:r w:rsidRPr="005B4090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30AE6AD4" wp14:editId="2E451850">
            <wp:extent cx="1515762" cy="452862"/>
            <wp:effectExtent l="0" t="0" r="8255" b="4445"/>
            <wp:docPr id="1" name="Immagine 1" descr="CDC_RGB_L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DC_RGB_L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08" cy="45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090">
        <w:rPr>
          <w:rFonts w:ascii="Times New Roman" w:hAnsi="Times New Roman" w:cs="Times New Roman"/>
          <w:i/>
          <w:iCs/>
          <w:sz w:val="18"/>
        </w:rPr>
        <w:t xml:space="preserve">Servizio relazioni con i media Tel. 02/8515.5224-5298 - 3356413321. Comunicati </w:t>
      </w:r>
      <w:hyperlink r:id="rId6" w:history="1">
        <w:r w:rsidRPr="005B4090">
          <w:rPr>
            <w:rStyle w:val="Collegamentoipertestuale"/>
            <w:rFonts w:ascii="Times New Roman" w:hAnsi="Times New Roman" w:cs="Times New Roman"/>
            <w:i/>
            <w:iCs/>
            <w:color w:val="auto"/>
            <w:sz w:val="18"/>
          </w:rPr>
          <w:t>www.mi.camcom.it</w:t>
        </w:r>
      </w:hyperlink>
    </w:p>
    <w:p w:rsidR="00371235" w:rsidRDefault="00371235" w:rsidP="009018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</w:pPr>
    </w:p>
    <w:p w:rsidR="00672193" w:rsidRDefault="00672193" w:rsidP="009018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  <w:t xml:space="preserve">SME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  <w:t>Instrument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  <w:t>, come accedere ai fondi europei per le imprese italiane</w:t>
      </w:r>
    </w:p>
    <w:p w:rsidR="002E69B8" w:rsidRDefault="002E69B8" w:rsidP="0090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>Lombardia,</w:t>
      </w:r>
      <w:r w:rsidRPr="002E69B8"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>o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>ltre 1.100</w:t>
      </w:r>
      <w:r w:rsidRPr="002E69B8"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>imprese innovative</w:t>
      </w:r>
    </w:p>
    <w:p w:rsidR="00212923" w:rsidRDefault="009018E6" w:rsidP="0090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 xml:space="preserve">Milano prima in Italia </w:t>
      </w:r>
    </w:p>
    <w:p w:rsidR="009018E6" w:rsidRPr="00D61E52" w:rsidRDefault="009018E6" w:rsidP="0090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61E52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 xml:space="preserve"> </w:t>
      </w:r>
      <w:r w:rsidR="00D61E52" w:rsidRPr="00D61E52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 xml:space="preserve">Bene anche </w:t>
      </w:r>
      <w:r w:rsidR="00D61E52" w:rsidRPr="00D61E52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Brescia</w:t>
      </w:r>
      <w:r w:rsidR="00D61E52" w:rsidRPr="00D61E52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 xml:space="preserve">, </w:t>
      </w:r>
      <w:r w:rsidR="00D61E52" w:rsidRPr="00D61E52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Bergamo</w:t>
      </w:r>
      <w:r w:rsidR="00D61E52" w:rsidRPr="00D61E52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 xml:space="preserve">, </w:t>
      </w:r>
      <w:r w:rsidR="00D61E52" w:rsidRPr="00D61E52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Monza e Brianza</w:t>
      </w:r>
      <w:r w:rsidR="00D61E52" w:rsidRPr="00D61E52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 xml:space="preserve"> e </w:t>
      </w:r>
      <w:r w:rsidR="00D61E52" w:rsidRPr="00D61E52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Pavia</w:t>
      </w:r>
    </w:p>
    <w:p w:rsidR="009018E6" w:rsidRPr="009510EB" w:rsidRDefault="009510EB" w:rsidP="00951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</w:pPr>
      <w:r w:rsidRPr="009510EB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 xml:space="preserve">Dalla </w:t>
      </w:r>
      <w:proofErr w:type="spellStart"/>
      <w:r w:rsidRPr="009510EB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>app</w:t>
      </w:r>
      <w:proofErr w:type="spellEnd"/>
      <w:r w:rsidRPr="009510EB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 xml:space="preserve"> dedicata alle donne</w:t>
      </w:r>
      <w:r w:rsidR="00010C14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 xml:space="preserve"> al </w:t>
      </w:r>
      <w:proofErr w:type="spellStart"/>
      <w:r w:rsidR="00010C14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>crowdfunding</w:t>
      </w:r>
      <w:proofErr w:type="spellEnd"/>
      <w:r w:rsidR="00010C14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 xml:space="preserve">, ai siti online per la vendita di usato </w:t>
      </w:r>
      <w:proofErr w:type="spellStart"/>
      <w:r w:rsidR="00010C14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>griffatto</w:t>
      </w:r>
      <w:proofErr w:type="spellEnd"/>
      <w:r w:rsidR="00010C14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 xml:space="preserve"> o prodotti a km0</w:t>
      </w:r>
    </w:p>
    <w:p w:rsidR="00D8488E" w:rsidRPr="005B4090" w:rsidRDefault="00D8488E" w:rsidP="0013563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F86717" w:rsidRDefault="00F86717" w:rsidP="00607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</w:pPr>
    </w:p>
    <w:p w:rsidR="00252215" w:rsidRDefault="00D8488E" w:rsidP="00607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 w:rsidRPr="009C6C2F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 xml:space="preserve">Milano, </w:t>
      </w:r>
      <w:r w:rsidR="001073BD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>3</w:t>
      </w:r>
      <w:r w:rsidR="00371235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>1</w:t>
      </w:r>
      <w:bookmarkStart w:id="0" w:name="_GoBack"/>
      <w:bookmarkEnd w:id="0"/>
      <w:r w:rsidR="001073BD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 xml:space="preserve"> </w:t>
      </w:r>
      <w:r w:rsidR="005F3C14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>marzo 2016</w:t>
      </w:r>
      <w:r w:rsidR="00D71D84" w:rsidRPr="005B4090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. </w:t>
      </w:r>
      <w:r w:rsidR="00FF7627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Dal birrificio </w:t>
      </w:r>
      <w:r w:rsidR="00FF7627" w:rsidRPr="00113B85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artigianale </w:t>
      </w:r>
      <w:r w:rsidR="00113B85" w:rsidRPr="00113B85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all</w:t>
      </w:r>
      <w:r w:rsidR="00D74F9A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a società che ha sviluppato </w:t>
      </w:r>
      <w:proofErr w:type="spellStart"/>
      <w:r w:rsidR="00D74F9A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app</w:t>
      </w:r>
      <w:proofErr w:type="spellEnd"/>
      <w:r w:rsidR="00D74F9A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dedicate alle esigenze delle </w:t>
      </w:r>
      <w:r w:rsidR="005E3227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moderne </w:t>
      </w:r>
      <w:r w:rsidR="00D74F9A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donne multitasking</w:t>
      </w:r>
      <w:r w:rsidR="00113B85" w:rsidRPr="00113B85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, dalla realtà aumentata applicata ai beni culturali</w:t>
      </w:r>
      <w:r w:rsidR="00113B85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</w:t>
      </w:r>
      <w:r w:rsidR="00113B85" w:rsidRPr="00113B85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alla piattaforma per la vendita online dei prodotti agricoli a km zero. E poi la tecnologia nel campo dell’a</w:t>
      </w:r>
      <w:r w:rsidR="00113B85" w:rsidRPr="00113B85">
        <w:rPr>
          <w:rFonts w:ascii="Times New Roman" w:eastAsia="Times New Roman" w:hAnsi="Times New Roman" w:cs="Times New Roman"/>
          <w:sz w:val="26"/>
          <w:szCs w:val="26"/>
          <w:lang w:eastAsia="it-IT"/>
        </w:rPr>
        <w:t>ssistenza alle malattie neurodegenerative e respiratorie</w:t>
      </w:r>
      <w:r w:rsidR="00113B85">
        <w:rPr>
          <w:rFonts w:ascii="Times New Roman" w:eastAsia="Times New Roman" w:hAnsi="Times New Roman" w:cs="Times New Roman"/>
          <w:sz w:val="26"/>
          <w:szCs w:val="26"/>
          <w:lang w:eastAsia="it-IT"/>
        </w:rPr>
        <w:t>, la testata online dedicata ai temi d</w:t>
      </w:r>
      <w:r w:rsidR="00955941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ella finanza e del </w:t>
      </w:r>
      <w:proofErr w:type="spellStart"/>
      <w:r w:rsidR="00955941">
        <w:rPr>
          <w:rFonts w:ascii="Times New Roman" w:eastAsia="Times New Roman" w:hAnsi="Times New Roman" w:cs="Times New Roman"/>
          <w:sz w:val="26"/>
          <w:szCs w:val="26"/>
          <w:lang w:eastAsia="it-IT"/>
        </w:rPr>
        <w:t>crowdfunding</w:t>
      </w:r>
      <w:proofErr w:type="spellEnd"/>
      <w:r w:rsidR="00955941">
        <w:rPr>
          <w:rFonts w:ascii="Times New Roman" w:eastAsia="Times New Roman" w:hAnsi="Times New Roman" w:cs="Times New Roman"/>
          <w:sz w:val="26"/>
          <w:szCs w:val="26"/>
          <w:lang w:eastAsia="it-IT"/>
        </w:rPr>
        <w:t>, la piattaforma per lo scambio dell’usato griffato</w:t>
      </w:r>
      <w:r w:rsidR="00DF5D7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e il progetto di supporto logistico ad una campagna olimpica trasformatosi col tempo </w:t>
      </w:r>
      <w:r w:rsidR="00252215">
        <w:rPr>
          <w:rFonts w:ascii="Times New Roman" w:eastAsia="Times New Roman" w:hAnsi="Times New Roman" w:cs="Times New Roman"/>
          <w:sz w:val="26"/>
          <w:szCs w:val="26"/>
          <w:lang w:eastAsia="it-IT"/>
        </w:rPr>
        <w:t>in</w:t>
      </w:r>
      <w:r w:rsidR="00DF5D7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ricerca e promozione della sostenibilità ambientale</w:t>
      </w:r>
      <w:r w:rsidR="00252215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. Sono alcune delle </w:t>
      </w:r>
      <w:r w:rsidR="00D71D84" w:rsidRPr="005B4090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1.139 </w:t>
      </w:r>
      <w:r w:rsidR="00252215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imprese, </w:t>
      </w:r>
      <w:r w:rsidR="00D71D84" w:rsidRPr="005B4090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tra start up e PMI</w:t>
      </w:r>
      <w:r w:rsidR="00252215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,</w:t>
      </w:r>
      <w:r w:rsidR="00607FA1" w:rsidRPr="005B4090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che operano nel campo dell’innovazione tecnologica</w:t>
      </w:r>
      <w:r w:rsidR="00252215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in Lombardia</w:t>
      </w:r>
      <w:r w:rsidR="00BF6C63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e pesano il 22% sul totale italiano di 5.</w:t>
      </w:r>
      <w:r w:rsidR="00DA0C9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163</w:t>
      </w:r>
      <w:r w:rsidR="00BF6C63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. </w:t>
      </w:r>
      <w:r w:rsidR="001D4157" w:rsidRPr="005B4090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</w:t>
      </w:r>
    </w:p>
    <w:p w:rsidR="00D8488E" w:rsidRDefault="00BF6C63" w:rsidP="00607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Milano è la provincia più innovativa con 764 imprese, pari al</w:t>
      </w:r>
      <w:r w:rsidR="001D4157" w:rsidRPr="005B4090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67% regionale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e al 15% italiano. La seguono a livello regionale </w:t>
      </w:r>
      <w:r w:rsidR="001D4157" w:rsidRPr="005B4090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Brescia (98 imprese innovative, 8,6% lombardo</w:t>
      </w:r>
      <w:r w:rsidR="00252215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),</w:t>
      </w:r>
      <w:r w:rsidR="001D4157" w:rsidRPr="005B4090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Bergamo (</w:t>
      </w:r>
      <w:r w:rsidR="00B25130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84, </w:t>
      </w:r>
      <w:r w:rsidR="001D4157" w:rsidRPr="005B4090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7,4%)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, Monza e Brianza </w:t>
      </w:r>
      <w:r w:rsidR="00747D0C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(38)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e Pavia </w:t>
      </w:r>
      <w:r w:rsidR="00747D0C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(32)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e in Italia</w:t>
      </w:r>
      <w:r w:rsidR="001F46F4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Roma (8,5%), Torino (5%), Napoli e Bologna. </w:t>
      </w:r>
      <w:r w:rsidR="00E27713" w:rsidRPr="005B4090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Emerge da un’elaborazione Camera di commercio di Milano su </w:t>
      </w:r>
      <w:r w:rsidR="000E6B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dati registro imprese al 25 </w:t>
      </w:r>
      <w:r w:rsidR="001A59AC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gennaio 2016</w:t>
      </w:r>
      <w:r w:rsidR="000E6B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.</w:t>
      </w:r>
    </w:p>
    <w:p w:rsidR="00486E58" w:rsidRDefault="00371235" w:rsidP="00950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W</w:t>
      </w:r>
      <w:r w:rsidR="00581569" w:rsidRPr="00581569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or</w:t>
      </w:r>
      <w:r w:rsidR="00A64DBE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k</w:t>
      </w:r>
      <w:r w:rsidR="00581569" w:rsidRPr="00581569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shop su </w:t>
      </w:r>
      <w:r w:rsidR="00581569" w:rsidRPr="00581569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finanziamenti europei per lo sviluppo di idee e prodotti innovativi</w:t>
      </w:r>
      <w:r w:rsidRPr="00371235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</w:t>
      </w:r>
      <w:r w:rsidRPr="00581569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in Camera di commercio</w:t>
      </w:r>
      <w:r w:rsidR="00581569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. </w:t>
      </w:r>
      <w:r w:rsidR="00950F5E" w:rsidRP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Come finanziare un’idea innovativa </w:t>
      </w:r>
      <w:r w:rsid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utilizzando i finanziamenti europei disponibili</w:t>
      </w:r>
      <w:r w:rsidR="00950F5E" w:rsidRP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</w:t>
      </w:r>
      <w:r w:rsid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è il tema del workshop organi</w:t>
      </w:r>
      <w:r w:rsidR="00950F5E" w:rsidRP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zzato da  Innovhub SSI, azienda speciale della Camera di commercio di Milano</w:t>
      </w:r>
      <w:r w:rsidR="00F43764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,</w:t>
      </w:r>
      <w:r w:rsidR="00950F5E" w:rsidRP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e </w:t>
      </w:r>
      <w:proofErr w:type="spellStart"/>
      <w:r w:rsidR="00950F5E" w:rsidRP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Inspiralia</w:t>
      </w:r>
      <w:proofErr w:type="spellEnd"/>
      <w:r w:rsidR="00950F5E" w:rsidRP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con destinatarie le Piccole e Medie Imprese lombarde</w:t>
      </w:r>
      <w:r w:rsid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che si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tenuto in questi giorni</w:t>
      </w:r>
      <w:r w:rsidR="00FD2AD0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. </w:t>
      </w:r>
      <w:r w:rsidR="00950F5E">
        <w:rPr>
          <w:rFonts w:ascii="Times New Roman" w:eastAsia="Times New Roman" w:hAnsi="Times New Roman" w:cs="Times New Roman"/>
          <w:sz w:val="26"/>
          <w:szCs w:val="26"/>
          <w:lang w:eastAsia="it-IT"/>
        </w:rPr>
        <w:t>Per le imprese partecipanti anche la possibilità di incontrare</w:t>
      </w:r>
      <w:r w:rsidR="00950F5E" w:rsidRPr="008019F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gli esperti di </w:t>
      </w:r>
      <w:proofErr w:type="spellStart"/>
      <w:r w:rsidR="00950F5E" w:rsidRPr="008019F3">
        <w:rPr>
          <w:rFonts w:ascii="Times New Roman" w:eastAsia="Times New Roman" w:hAnsi="Times New Roman" w:cs="Times New Roman"/>
          <w:sz w:val="26"/>
          <w:szCs w:val="26"/>
          <w:lang w:eastAsia="it-IT"/>
        </w:rPr>
        <w:t>Inspiralia</w:t>
      </w:r>
      <w:proofErr w:type="spellEnd"/>
      <w:r w:rsidR="00950F5E" w:rsidRPr="008019F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per fare un primo screening </w:t>
      </w:r>
      <w:r w:rsidR="00950F5E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della propria </w:t>
      </w:r>
      <w:r w:rsidR="00950F5E" w:rsidRPr="008019F3">
        <w:rPr>
          <w:rFonts w:ascii="Times New Roman" w:eastAsia="Times New Roman" w:hAnsi="Times New Roman" w:cs="Times New Roman"/>
          <w:sz w:val="26"/>
          <w:szCs w:val="26"/>
          <w:lang w:eastAsia="it-IT"/>
        </w:rPr>
        <w:t>idea innovativa</w:t>
      </w:r>
      <w:r w:rsid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. Tr</w:t>
      </w:r>
      <w:r w:rsidR="00950F5E" w:rsidRP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asporti, ICT, Nanotecnologie e Aerospazio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, </w:t>
      </w:r>
      <w:proofErr w:type="spellStart"/>
      <w:r w:rsidR="00950F5E" w:rsidRP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Agro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food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, Ambiente, Energia e </w:t>
      </w:r>
      <w:r w:rsidR="00950F5E" w:rsidRP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S</w:t>
      </w:r>
      <w:r w:rsid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alute, Benessere e Biotecnologie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, i temi affrontati</w:t>
      </w:r>
      <w:r w:rsidR="00950F5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.</w:t>
      </w:r>
    </w:p>
    <w:p w:rsidR="00672193" w:rsidRPr="00950F5E" w:rsidRDefault="0047149F" w:rsidP="00950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 w:rsidRPr="0047149F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L’Italia è il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secondo</w:t>
      </w:r>
      <w:r w:rsidRPr="0047149F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Paese per i progetti finanziati</w:t>
      </w:r>
      <w:r w:rsidR="002B0CE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a novembre 2015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. Sono stati 37 su 236 domande presentate. Dopo la Spagna e davanti al Regno Unito, l’Italia è al secondo posto in Europa, 185 domande sono state finanziate su 2057 proposte.</w:t>
      </w:r>
      <w:r w:rsidR="007D51B3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I dati riguardano novembre 2015. Dal 2014, da quando è partito il programma, sono state 1284 le domande finanziate in Europa con questo str</w:t>
      </w:r>
      <w:r w:rsidR="007D1A9B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u</w:t>
      </w:r>
      <w:r w:rsidR="007D51B3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mento.</w:t>
      </w:r>
    </w:p>
    <w:p w:rsidR="001073BD" w:rsidRDefault="001073BD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br w:type="page"/>
      </w:r>
    </w:p>
    <w:p w:rsidR="008C2B88" w:rsidRPr="00683834" w:rsidRDefault="00683834" w:rsidP="0068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8383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lastRenderedPageBreak/>
        <w:t>Imprese innovative in Lombardia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292"/>
        <w:gridCol w:w="1070"/>
        <w:gridCol w:w="475"/>
        <w:gridCol w:w="973"/>
        <w:gridCol w:w="934"/>
      </w:tblGrid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Start up innovative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PMI innovative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P</w:t>
            </w: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eso</w:t>
            </w:r>
            <w:r w:rsidRPr="00643E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 xml:space="preserve"> su </w:t>
            </w:r>
            <w:proofErr w:type="spellStart"/>
            <w:r w:rsidRPr="00643E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Lomb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157" w:rsidRPr="00643E8A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Peso su Italia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F4786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F4786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7,4%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643E8A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1,6%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F4786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F4786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8,6%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643E8A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1,9%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643E8A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0,5%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070E44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643E8A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0,3%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070E44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643E8A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0,3%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070E44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643E8A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0,3%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F4786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F4786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643E8A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0,7%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F4786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F4786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B25130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B2513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67,1%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B25130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B2513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14,8%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070E44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643E8A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0,3%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F4786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F4786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PV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B25130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B2513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643E8A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0,6%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070E44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643E8A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0,0%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643E8A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0,6%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Lombardia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EB0D4D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EB0D4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EB0D4D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EB0D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1.139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DA0C98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DA0C9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22,1%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B25130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B2513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5.163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157" w:rsidRPr="00643E8A" w:rsidRDefault="001D4157" w:rsidP="001D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100,0%</w:t>
            </w:r>
          </w:p>
        </w:tc>
      </w:tr>
      <w:tr w:rsidR="001D4157" w:rsidRPr="00643E8A" w:rsidTr="000E6B5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8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Lomb</w:t>
            </w:r>
            <w:proofErr w:type="spellEnd"/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su Italia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22,0%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24,3%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7" w:rsidRPr="008C2B88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4157" w:rsidRPr="00643E8A" w:rsidRDefault="001D4157" w:rsidP="0048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</w:tr>
    </w:tbl>
    <w:p w:rsidR="008C2B88" w:rsidRPr="005B4090" w:rsidRDefault="0078519F" w:rsidP="007851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</w:pPr>
      <w:r w:rsidRPr="005B4090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Elaborazione Camera di commercio di Milano su dati del registro imprese al 25 gennaio 201</w:t>
      </w:r>
      <w:r w:rsidR="001A59AC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6</w:t>
      </w:r>
    </w:p>
    <w:p w:rsidR="00202B07" w:rsidRPr="00683834" w:rsidRDefault="00202B07" w:rsidP="00135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it-IT"/>
        </w:rPr>
      </w:pPr>
    </w:p>
    <w:p w:rsidR="00135636" w:rsidRPr="005B4090" w:rsidRDefault="005B4090" w:rsidP="005B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B409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Prime 20 province per numero di imprese innovative in Italia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1292"/>
        <w:gridCol w:w="1070"/>
        <w:gridCol w:w="475"/>
        <w:gridCol w:w="973"/>
        <w:gridCol w:w="677"/>
      </w:tblGrid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pv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8C2B88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Start up innovative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8C2B88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PMI innovative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8C2B88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8C2B88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P</w:t>
            </w:r>
            <w:r w:rsidRPr="008C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eso</w:t>
            </w:r>
            <w:r w:rsidRPr="00643E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 xml:space="preserve"> su </w:t>
            </w:r>
            <w:proofErr w:type="spellStart"/>
            <w:r w:rsidRPr="00643E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Lomb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D8158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43E8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classifica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0446ED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0446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MI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14,8%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0446ED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0446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RM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0446ED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0446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8,5%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0446ED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0446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0446ED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0446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5,0%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0446ED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0446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3,1%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0446ED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0446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2,8%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FI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2,5%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2,3%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TN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2,3%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2,0%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BS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TV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1,7%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14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BG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1,6%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15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CT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1,6%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16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1,4%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17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18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VR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0E6BFD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19</w:t>
            </w:r>
          </w:p>
        </w:tc>
      </w:tr>
      <w:tr w:rsidR="005B4090" w:rsidRPr="005B4090" w:rsidTr="005B409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5B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0E6BFD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4090" w:rsidRPr="005B4090" w:rsidRDefault="005B4090" w:rsidP="00D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B40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20</w:t>
            </w:r>
          </w:p>
        </w:tc>
      </w:tr>
    </w:tbl>
    <w:p w:rsidR="00135636" w:rsidRPr="005B4090" w:rsidRDefault="005B4090" w:rsidP="000E6B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4090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Elaborazione Camera di commercio di Milano su dati del reg</w:t>
      </w:r>
      <w:r w:rsidR="001A59AC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istro imprese al 25 gennaio 2016</w:t>
      </w:r>
    </w:p>
    <w:sectPr w:rsidR="00135636" w:rsidRPr="005B4090" w:rsidSect="008E03F2">
      <w:pgSz w:w="11906" w:h="16838"/>
      <w:pgMar w:top="709" w:right="907" w:bottom="425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C7"/>
    <w:rsid w:val="00010C14"/>
    <w:rsid w:val="000446ED"/>
    <w:rsid w:val="00070E44"/>
    <w:rsid w:val="000E6B5E"/>
    <w:rsid w:val="000E6BFD"/>
    <w:rsid w:val="00102D44"/>
    <w:rsid w:val="001073BD"/>
    <w:rsid w:val="00111682"/>
    <w:rsid w:val="00113B85"/>
    <w:rsid w:val="00135636"/>
    <w:rsid w:val="001500BD"/>
    <w:rsid w:val="001A59AC"/>
    <w:rsid w:val="001D4157"/>
    <w:rsid w:val="001F46F4"/>
    <w:rsid w:val="00202B07"/>
    <w:rsid w:val="00212923"/>
    <w:rsid w:val="00224265"/>
    <w:rsid w:val="00252215"/>
    <w:rsid w:val="002B0CEB"/>
    <w:rsid w:val="002E69B8"/>
    <w:rsid w:val="003013C3"/>
    <w:rsid w:val="00371235"/>
    <w:rsid w:val="00403037"/>
    <w:rsid w:val="00405226"/>
    <w:rsid w:val="0047149F"/>
    <w:rsid w:val="00486E58"/>
    <w:rsid w:val="00576FC4"/>
    <w:rsid w:val="00581569"/>
    <w:rsid w:val="005B4090"/>
    <w:rsid w:val="005E3227"/>
    <w:rsid w:val="005F3C14"/>
    <w:rsid w:val="00607FA1"/>
    <w:rsid w:val="00643E8A"/>
    <w:rsid w:val="00672193"/>
    <w:rsid w:val="00683834"/>
    <w:rsid w:val="00747D0C"/>
    <w:rsid w:val="0078519F"/>
    <w:rsid w:val="007D1A9B"/>
    <w:rsid w:val="007D51B3"/>
    <w:rsid w:val="008019F3"/>
    <w:rsid w:val="008C2B88"/>
    <w:rsid w:val="008E03F2"/>
    <w:rsid w:val="009018E6"/>
    <w:rsid w:val="00950F5E"/>
    <w:rsid w:val="009510EB"/>
    <w:rsid w:val="00955941"/>
    <w:rsid w:val="009C6C2F"/>
    <w:rsid w:val="00A64DBE"/>
    <w:rsid w:val="00AC1F69"/>
    <w:rsid w:val="00B25130"/>
    <w:rsid w:val="00BF6C63"/>
    <w:rsid w:val="00C455D6"/>
    <w:rsid w:val="00D21FC7"/>
    <w:rsid w:val="00D61E52"/>
    <w:rsid w:val="00D71D84"/>
    <w:rsid w:val="00D74F9A"/>
    <w:rsid w:val="00D81580"/>
    <w:rsid w:val="00D8488E"/>
    <w:rsid w:val="00DA0C98"/>
    <w:rsid w:val="00DA4262"/>
    <w:rsid w:val="00DF5D77"/>
    <w:rsid w:val="00E27713"/>
    <w:rsid w:val="00E86911"/>
    <w:rsid w:val="00EB0D4D"/>
    <w:rsid w:val="00F22C83"/>
    <w:rsid w:val="00F43764"/>
    <w:rsid w:val="00F47868"/>
    <w:rsid w:val="00F86717"/>
    <w:rsid w:val="00FD2AD0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3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osso2">
    <w:name w:val="rosso2"/>
    <w:basedOn w:val="Carpredefinitoparagrafo"/>
    <w:rsid w:val="00135636"/>
  </w:style>
  <w:style w:type="character" w:customStyle="1" w:styleId="azzurro2">
    <w:name w:val="azzurro2"/>
    <w:basedOn w:val="Carpredefinitoparagrafo"/>
    <w:rsid w:val="00135636"/>
  </w:style>
  <w:style w:type="character" w:customStyle="1" w:styleId="apple-converted-space">
    <w:name w:val="apple-converted-space"/>
    <w:basedOn w:val="Carpredefinitoparagrafo"/>
    <w:rsid w:val="00135636"/>
  </w:style>
  <w:style w:type="character" w:styleId="Collegamentoipertestuale">
    <w:name w:val="Hyperlink"/>
    <w:uiPriority w:val="99"/>
    <w:semiHidden/>
    <w:unhideWhenUsed/>
    <w:rsid w:val="003013C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3C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13B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3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osso2">
    <w:name w:val="rosso2"/>
    <w:basedOn w:val="Carpredefinitoparagrafo"/>
    <w:rsid w:val="00135636"/>
  </w:style>
  <w:style w:type="character" w:customStyle="1" w:styleId="azzurro2">
    <w:name w:val="azzurro2"/>
    <w:basedOn w:val="Carpredefinitoparagrafo"/>
    <w:rsid w:val="00135636"/>
  </w:style>
  <w:style w:type="character" w:customStyle="1" w:styleId="apple-converted-space">
    <w:name w:val="apple-converted-space"/>
    <w:basedOn w:val="Carpredefinitoparagrafo"/>
    <w:rsid w:val="00135636"/>
  </w:style>
  <w:style w:type="character" w:styleId="Collegamentoipertestuale">
    <w:name w:val="Hyperlink"/>
    <w:uiPriority w:val="99"/>
    <w:semiHidden/>
    <w:unhideWhenUsed/>
    <w:rsid w:val="003013C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3C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1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.camcom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Itala Naso</dc:creator>
  <cp:lastModifiedBy>Itala Naso</cp:lastModifiedBy>
  <cp:revision>6</cp:revision>
  <cp:lastPrinted>2016-03-25T08:46:00Z</cp:lastPrinted>
  <dcterms:created xsi:type="dcterms:W3CDTF">2016-03-24T16:19:00Z</dcterms:created>
  <dcterms:modified xsi:type="dcterms:W3CDTF">2016-03-29T14:02:00Z</dcterms:modified>
</cp:coreProperties>
</file>