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C3" w:rsidRDefault="00D641C3">
      <w:bookmarkStart w:id="0" w:name="_GoBack"/>
      <w:bookmarkEnd w:id="0"/>
    </w:p>
    <w:p w:rsidR="00C64BAF" w:rsidRDefault="00C64BAF"/>
    <w:p w:rsidR="00C64BAF" w:rsidRDefault="00C64BAF"/>
    <w:p w:rsidR="00C64BAF" w:rsidRDefault="00C64BAF"/>
    <w:p w:rsidR="00C64BAF" w:rsidRDefault="00C64BAF"/>
    <w:p w:rsidR="00B12786" w:rsidRDefault="00B12786" w:rsidP="00B12786"/>
    <w:p w:rsidR="00B12786" w:rsidRDefault="00B12786" w:rsidP="00B12786">
      <w:pPr>
        <w:ind w:left="567" w:right="282"/>
        <w:jc w:val="both"/>
        <w:rPr>
          <w:b/>
          <w:bCs/>
          <w:i/>
          <w:iCs/>
        </w:rPr>
      </w:pPr>
    </w:p>
    <w:p w:rsidR="00B12786" w:rsidRPr="00B12786" w:rsidRDefault="00B12786" w:rsidP="00B12786">
      <w:pPr>
        <w:ind w:left="567" w:right="282"/>
        <w:jc w:val="both"/>
        <w:rPr>
          <w:b/>
          <w:bCs/>
          <w:i/>
          <w:iCs/>
        </w:rPr>
      </w:pPr>
    </w:p>
    <w:p w:rsidR="00B12786" w:rsidRPr="00B12786" w:rsidRDefault="00B12786" w:rsidP="00B12786">
      <w:pPr>
        <w:ind w:left="567" w:right="282"/>
        <w:jc w:val="both"/>
        <w:rPr>
          <w:b/>
          <w:bCs/>
          <w:i/>
          <w:iCs/>
        </w:rPr>
      </w:pPr>
      <w:r w:rsidRPr="00B12786">
        <w:rPr>
          <w:b/>
          <w:bCs/>
          <w:i/>
          <w:iCs/>
        </w:rPr>
        <w:t>EXPO 2015: AFFIDATA A FIERA MILANO L’INGEGNERIZZAZIONE </w:t>
      </w:r>
    </w:p>
    <w:p w:rsidR="00B12786" w:rsidRPr="00B12786" w:rsidRDefault="00B12786" w:rsidP="00B12786">
      <w:pPr>
        <w:ind w:left="567" w:right="282"/>
        <w:jc w:val="both"/>
      </w:pPr>
      <w:r w:rsidRPr="00B12786">
        <w:rPr>
          <w:b/>
          <w:bCs/>
          <w:i/>
          <w:iCs/>
        </w:rPr>
        <w:t>DELLE AREE TEMATICHE PADIGLIONE ZERO, FUTURE FOOD DISTRICT, CHILDREN PARK, PARCO DELLA BIODIVERSITA’</w:t>
      </w:r>
    </w:p>
    <w:p w:rsidR="00B12786" w:rsidRDefault="00B12786" w:rsidP="00B12786">
      <w:pPr>
        <w:ind w:left="567" w:right="282"/>
        <w:jc w:val="both"/>
      </w:pPr>
      <w:r>
        <w:rPr>
          <w:b/>
          <w:bCs/>
          <w:i/>
          <w:iCs/>
          <w:sz w:val="21"/>
          <w:szCs w:val="21"/>
        </w:rPr>
        <w:t> </w:t>
      </w:r>
    </w:p>
    <w:p w:rsidR="00B12786" w:rsidRDefault="00B12786" w:rsidP="00B12786">
      <w:pPr>
        <w:ind w:left="567" w:right="282"/>
        <w:jc w:val="both"/>
      </w:pPr>
      <w:r>
        <w:rPr>
          <w:b/>
          <w:bCs/>
          <w:i/>
          <w:iCs/>
        </w:rPr>
        <w:t>Milano, 5 dicembre 2013 </w:t>
      </w:r>
      <w:r>
        <w:t>- Fiera Milano ingegnerizzerà gli allestimenti di quattro Aree tematiche fondamentali nello sviluppo complessivo di  EXPO 2015: Padiglione Zero, Future Food District, Children Park, Parco della Biodiversità.</w:t>
      </w:r>
    </w:p>
    <w:p w:rsidR="00B12786" w:rsidRDefault="00B12786" w:rsidP="00B12786">
      <w:pPr>
        <w:ind w:left="567" w:right="282"/>
        <w:jc w:val="both"/>
      </w:pPr>
      <w:r>
        <w:t>E’ stata infatti firmata dall’amministratore delegato di EXPO 2015, </w:t>
      </w:r>
      <w:r>
        <w:rPr>
          <w:b/>
          <w:bCs/>
        </w:rPr>
        <w:t>Giuseppe Sala</w:t>
      </w:r>
      <w:r>
        <w:t>, e dall’amministratore delegato di Fiera Milano, </w:t>
      </w:r>
      <w:r>
        <w:rPr>
          <w:b/>
          <w:bCs/>
        </w:rPr>
        <w:t>Enrico Pazzali</w:t>
      </w:r>
      <w:r>
        <w:t xml:space="preserve">, la convenzione che affida al gruppo espositivo l'ingegnerizzazione degli allestimenti di questi snodi cruciali dell’Esposizione </w:t>
      </w:r>
      <w:r w:rsidR="00D61D07">
        <w:t>universale</w:t>
      </w:r>
      <w:r>
        <w:t>. Fiera Milano dovrà tradurre in progetti esecutivi i concept delle Aree tematiche sviluppati da prestigiosi curatori internazionali (come il MIT di Boston per il Future Food District), fornendo in questo modo la base tecnica indispensabile per la successiva realizzazione degli interni dei padiglioni. In tal senso la convenzione prevede anche l’assistenza di Fiera Milano ad EXPO nella preparazione delle procedure di gara per gli appalti degli allestimenti e nella gestione dei relativi contratti, per il supporto nella fase di esecuzione e per il coordinamento della sicurezza.</w:t>
      </w:r>
    </w:p>
    <w:p w:rsidR="00B12786" w:rsidRDefault="00B12786" w:rsidP="00B12786">
      <w:pPr>
        <w:shd w:val="clear" w:color="auto" w:fill="FFFFFF"/>
        <w:ind w:left="567" w:right="282"/>
        <w:jc w:val="both"/>
      </w:pPr>
    </w:p>
    <w:p w:rsidR="00B12786" w:rsidRDefault="00B12786" w:rsidP="00B12786">
      <w:pPr>
        <w:shd w:val="clear" w:color="auto" w:fill="FFFFFF"/>
        <w:ind w:left="567" w:right="282"/>
        <w:jc w:val="both"/>
      </w:pPr>
      <w:r>
        <w:t>Le Aree Tematiche declineranno il tema portante di EXPO 2015 “Nutrire il pianeta – Energia per la vita”, secondo diversi profili di approfondimento, percorsi espositivi ed elementi attrattivi. Il </w:t>
      </w:r>
      <w:r>
        <w:rPr>
          <w:b/>
          <w:bCs/>
        </w:rPr>
        <w:t>Padiglione Zero</w:t>
      </w:r>
      <w:r>
        <w:t> sarà la “porta di accesso” ad EXPO: proporrà i principali filoni aperti dal tema portante, utilizzando un linguaggio scenografico che stimoli nel visitatore stupore e curiosità; il </w:t>
      </w:r>
      <w:r>
        <w:rPr>
          <w:b/>
          <w:bCs/>
        </w:rPr>
        <w:t>Future Food District, </w:t>
      </w:r>
      <w:r>
        <w:t>che si svilupperà all’interno di due padiglioni di 2.500 metri quadrati e nella piazza di 4.400 metri quadrati da essi circoscritta, guiderà il visitatore negli scenari futuri della filiera alimentare, attraverso l’applicazione estesa dell’IT;</w:t>
      </w:r>
      <w:r>
        <w:rPr>
          <w:b/>
          <w:bCs/>
        </w:rPr>
        <w:t> </w:t>
      </w:r>
      <w:r>
        <w:t>il </w:t>
      </w:r>
      <w:r>
        <w:rPr>
          <w:b/>
          <w:bCs/>
        </w:rPr>
        <w:t>Children Park</w:t>
      </w:r>
      <w:r>
        <w:t> è un’area interamente dedicata ai bambini e alle famiglie, che offrirà non solo servizi e strutture adeguate, ma anche una proposta di gioco e di conoscenza;</w:t>
      </w:r>
      <w:r w:rsidR="00725BFD">
        <w:t xml:space="preserve"> </w:t>
      </w:r>
      <w:r>
        <w:t>il</w:t>
      </w:r>
      <w:r>
        <w:rPr>
          <w:b/>
          <w:bCs/>
        </w:rPr>
        <w:t> Parco della Biodiversità</w:t>
      </w:r>
      <w:r>
        <w:t xml:space="preserve"> sarà un grande giardino di circa 14.000 metri quadrati, che riprodurrà la varietà della vita in un paesaggio multiforme di grande </w:t>
      </w:r>
      <w:r w:rsidR="00EA49EA">
        <w:t>suggestione.</w:t>
      </w:r>
    </w:p>
    <w:p w:rsidR="00C64BAF" w:rsidRDefault="00C64BAF" w:rsidP="00462EA5">
      <w:pPr>
        <w:ind w:left="142"/>
        <w:jc w:val="both"/>
        <w:rPr>
          <w:rFonts w:ascii="Calibri" w:hAnsi="Calibri"/>
          <w:sz w:val="22"/>
          <w:szCs w:val="22"/>
        </w:rPr>
      </w:pPr>
    </w:p>
    <w:p w:rsidR="00C64BAF" w:rsidRDefault="00C64BAF" w:rsidP="00462EA5">
      <w:pPr>
        <w:ind w:left="142"/>
        <w:jc w:val="both"/>
        <w:rPr>
          <w:rFonts w:ascii="Calibri" w:hAnsi="Calibri"/>
          <w:sz w:val="22"/>
          <w:szCs w:val="22"/>
        </w:rPr>
      </w:pPr>
    </w:p>
    <w:p w:rsidR="00B12786" w:rsidRDefault="00B12786" w:rsidP="00462EA5">
      <w:pPr>
        <w:ind w:left="142"/>
        <w:jc w:val="both"/>
        <w:rPr>
          <w:rFonts w:ascii="Calibri" w:hAnsi="Calibri"/>
          <w:sz w:val="22"/>
          <w:szCs w:val="22"/>
        </w:rPr>
      </w:pPr>
    </w:p>
    <w:p w:rsidR="00B12786" w:rsidRDefault="00B12786" w:rsidP="00462EA5">
      <w:pPr>
        <w:ind w:left="142"/>
        <w:jc w:val="both"/>
        <w:rPr>
          <w:rFonts w:ascii="Calibri" w:hAnsi="Calibri"/>
          <w:sz w:val="22"/>
          <w:szCs w:val="22"/>
        </w:rPr>
      </w:pPr>
    </w:p>
    <w:p w:rsidR="00B12786" w:rsidRDefault="00B12786" w:rsidP="00462EA5">
      <w:pPr>
        <w:ind w:left="142"/>
        <w:jc w:val="both"/>
        <w:rPr>
          <w:rFonts w:ascii="Calibri" w:hAnsi="Calibri"/>
          <w:sz w:val="22"/>
          <w:szCs w:val="22"/>
        </w:rPr>
      </w:pPr>
    </w:p>
    <w:p w:rsidR="00462EA5" w:rsidRDefault="00B12786" w:rsidP="00B12786">
      <w:pPr>
        <w:ind w:left="142"/>
        <w:jc w:val="center"/>
        <w:rPr>
          <w:rFonts w:ascii="Calibri" w:hAnsi="Calibri"/>
          <w:sz w:val="22"/>
          <w:szCs w:val="22"/>
        </w:rPr>
      </w:pPr>
      <w:r>
        <w:rPr>
          <w:rFonts w:ascii="Calibri" w:hAnsi="Calibri"/>
          <w:sz w:val="22"/>
          <w:szCs w:val="22"/>
        </w:rPr>
        <w:t xml:space="preserve">                                                                                                                                  </w:t>
      </w:r>
      <w:r w:rsidR="00C64BAF">
        <w:rPr>
          <w:rFonts w:ascii="Calibri" w:hAnsi="Calibri"/>
          <w:sz w:val="22"/>
          <w:szCs w:val="22"/>
        </w:rPr>
        <w:t>Fiera Milano</w:t>
      </w:r>
      <w:r w:rsidR="00462EA5">
        <w:rPr>
          <w:rFonts w:ascii="Calibri" w:hAnsi="Calibri"/>
          <w:sz w:val="22"/>
          <w:szCs w:val="22"/>
        </w:rPr>
        <w:t xml:space="preserve"> </w:t>
      </w:r>
      <w:r>
        <w:rPr>
          <w:rFonts w:ascii="Calibri" w:hAnsi="Calibri"/>
          <w:sz w:val="22"/>
          <w:szCs w:val="22"/>
        </w:rPr>
        <w:t>Ufficio Stampa</w:t>
      </w:r>
      <w:r w:rsidR="00C64BAF">
        <w:rPr>
          <w:rFonts w:ascii="Calibri" w:hAnsi="Calibri"/>
          <w:sz w:val="22"/>
          <w:szCs w:val="22"/>
        </w:rPr>
        <w:t xml:space="preserve"> </w:t>
      </w:r>
    </w:p>
    <w:p w:rsidR="00C64BAF" w:rsidRDefault="00B12786" w:rsidP="00B12786">
      <w:pPr>
        <w:ind w:left="142"/>
        <w:jc w:val="center"/>
        <w:rPr>
          <w:rFonts w:ascii="Calibri" w:hAnsi="Calibri"/>
          <w:sz w:val="22"/>
          <w:szCs w:val="22"/>
        </w:rPr>
      </w:pPr>
      <w:r>
        <w:rPr>
          <w:rFonts w:ascii="Calibri" w:hAnsi="Calibri"/>
          <w:sz w:val="22"/>
          <w:szCs w:val="22"/>
        </w:rPr>
        <w:t xml:space="preserve">                                                                                             </w:t>
      </w:r>
      <w:r w:rsidR="00924097">
        <w:rPr>
          <w:rFonts w:ascii="Calibri" w:hAnsi="Calibri"/>
          <w:sz w:val="22"/>
          <w:szCs w:val="22"/>
        </w:rPr>
        <w:t xml:space="preserve">                 </w:t>
      </w:r>
      <w:r>
        <w:rPr>
          <w:rFonts w:ascii="Calibri" w:hAnsi="Calibri"/>
          <w:sz w:val="22"/>
          <w:szCs w:val="22"/>
        </w:rPr>
        <w:t xml:space="preserve"> </w:t>
      </w:r>
      <w:r w:rsidR="00C64BAF">
        <w:rPr>
          <w:rFonts w:ascii="Calibri" w:hAnsi="Calibri"/>
          <w:sz w:val="22"/>
          <w:szCs w:val="22"/>
        </w:rPr>
        <w:t>Sergio Pravettoni</w:t>
      </w:r>
      <w:r w:rsidR="00462EA5">
        <w:rPr>
          <w:rFonts w:ascii="Calibri" w:hAnsi="Calibri"/>
          <w:sz w:val="22"/>
          <w:szCs w:val="22"/>
        </w:rPr>
        <w:t xml:space="preserve"> </w:t>
      </w:r>
      <w:r w:rsidR="00C64BAF">
        <w:rPr>
          <w:rFonts w:ascii="Calibri" w:hAnsi="Calibri"/>
          <w:sz w:val="22"/>
          <w:szCs w:val="22"/>
        </w:rPr>
        <w:t>tel</w:t>
      </w:r>
      <w:r w:rsidR="00462EA5">
        <w:rPr>
          <w:rFonts w:ascii="Calibri" w:hAnsi="Calibri"/>
          <w:sz w:val="22"/>
          <w:szCs w:val="22"/>
        </w:rPr>
        <w:t>.</w:t>
      </w:r>
      <w:r w:rsidR="00C64BAF">
        <w:rPr>
          <w:rFonts w:ascii="Calibri" w:hAnsi="Calibri"/>
          <w:sz w:val="22"/>
          <w:szCs w:val="22"/>
        </w:rPr>
        <w:t xml:space="preserve"> 02</w:t>
      </w:r>
      <w:r w:rsidR="00462EA5">
        <w:rPr>
          <w:rFonts w:ascii="Calibri" w:hAnsi="Calibri"/>
          <w:sz w:val="22"/>
          <w:szCs w:val="22"/>
        </w:rPr>
        <w:t xml:space="preserve"> </w:t>
      </w:r>
      <w:r w:rsidR="00C64BAF">
        <w:rPr>
          <w:rFonts w:ascii="Calibri" w:hAnsi="Calibri"/>
          <w:sz w:val="22"/>
          <w:szCs w:val="22"/>
        </w:rPr>
        <w:t>49977</w:t>
      </w:r>
      <w:r w:rsidR="00462EA5">
        <w:rPr>
          <w:rFonts w:ascii="Calibri" w:hAnsi="Calibri"/>
          <w:sz w:val="22"/>
          <w:szCs w:val="22"/>
        </w:rPr>
        <w:t>875</w:t>
      </w:r>
      <w:r w:rsidR="00924097">
        <w:rPr>
          <w:rFonts w:ascii="Calibri" w:hAnsi="Calibri"/>
          <w:sz w:val="22"/>
          <w:szCs w:val="22"/>
        </w:rPr>
        <w:t>/7582</w:t>
      </w:r>
    </w:p>
    <w:p w:rsidR="00C64BAF" w:rsidRDefault="00C64BAF" w:rsidP="00C64BAF">
      <w:pPr>
        <w:rPr>
          <w:rFonts w:ascii="Calibri" w:hAnsi="Calibri"/>
          <w:sz w:val="22"/>
          <w:szCs w:val="22"/>
        </w:rPr>
      </w:pPr>
    </w:p>
    <w:p w:rsidR="00C64BAF" w:rsidRDefault="00C64BAF"/>
    <w:sectPr w:rsidR="00C64BAF" w:rsidSect="00D641C3">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25" w:rsidRDefault="00105A25">
      <w:r>
        <w:separator/>
      </w:r>
    </w:p>
  </w:endnote>
  <w:endnote w:type="continuationSeparator" w:id="0">
    <w:p w:rsidR="00105A25" w:rsidRDefault="0010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C3" w:rsidRDefault="00D641C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C3" w:rsidRDefault="00D641C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C3" w:rsidRDefault="00D641C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25" w:rsidRDefault="00105A25">
      <w:r>
        <w:separator/>
      </w:r>
    </w:p>
  </w:footnote>
  <w:footnote w:type="continuationSeparator" w:id="0">
    <w:p w:rsidR="00105A25" w:rsidRDefault="00105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C3" w:rsidRDefault="00105A25">
    <w:pPr>
      <w:pStyle w:val="Intestazione"/>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4pt;height:837.1pt;z-index:-251658752;mso-wrap-edited:f;mso-position-horizontal:center;mso-position-horizontal-relative:margin;mso-position-vertical:center;mso-position-vertical-relative:margin" wrapcoords="-27 0 -27 21580 21600 21580 21600 0 -27 0">
          <v:imagedata r:id="rId1" o:title="18_UFFICIO_STAMPA_co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C3" w:rsidRDefault="00105A25">
    <w:pPr>
      <w:pStyle w:val="Intestazione"/>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6.4pt;height:837.1pt;z-index:-251659776;mso-wrap-edited:f;mso-position-horizontal:center;mso-position-horizontal-relative:margin;mso-position-vertical:center;mso-position-vertical-relative:margin" wrapcoords="-27 0 -27 21580 21600 21580 21600 0 -27 0">
          <v:imagedata r:id="rId1" o:title="18_UFFICIO_STAMPA_co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C3" w:rsidRDefault="00105A25">
    <w:pPr>
      <w:pStyle w:val="Intestazione"/>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6.4pt;height:837.1pt;z-index:-251657728;mso-wrap-edited:f;mso-position-horizontal:center;mso-position-horizontal-relative:margin;mso-position-vertical:center;mso-position-vertical-relative:margin" wrapcoords="-27 0 -27 21580 21600 21580 21600 0 -27 0">
          <v:imagedata r:id="rId1" o:title="18_UFFICIO_STAMPA_co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5C"/>
    <w:rsid w:val="0004745C"/>
    <w:rsid w:val="00105A25"/>
    <w:rsid w:val="0023631E"/>
    <w:rsid w:val="003A142F"/>
    <w:rsid w:val="00462EA5"/>
    <w:rsid w:val="006E2444"/>
    <w:rsid w:val="00725BFD"/>
    <w:rsid w:val="008B4256"/>
    <w:rsid w:val="00924097"/>
    <w:rsid w:val="00B12786"/>
    <w:rsid w:val="00B73F88"/>
    <w:rsid w:val="00C64BAF"/>
    <w:rsid w:val="00CF3D15"/>
    <w:rsid w:val="00D61D07"/>
    <w:rsid w:val="00D641C3"/>
    <w:rsid w:val="00E3579B"/>
    <w:rsid w:val="00E6576C"/>
    <w:rsid w:val="00EA49EA"/>
    <w:rsid w:val="00EB42A5"/>
    <w:rsid w:val="00FE0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631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506D6"/>
    <w:rPr>
      <w:rFonts w:ascii="Lucida Grande" w:hAnsi="Lucida Grande"/>
      <w:sz w:val="18"/>
      <w:szCs w:val="18"/>
    </w:rPr>
  </w:style>
  <w:style w:type="paragraph" w:styleId="Intestazione">
    <w:name w:val="header"/>
    <w:basedOn w:val="Normale"/>
    <w:rsid w:val="00E808AA"/>
    <w:pPr>
      <w:tabs>
        <w:tab w:val="center" w:pos="4819"/>
        <w:tab w:val="right" w:pos="9638"/>
      </w:tabs>
    </w:pPr>
  </w:style>
  <w:style w:type="paragraph" w:styleId="Pidipagina">
    <w:name w:val="footer"/>
    <w:basedOn w:val="Normale"/>
    <w:semiHidden/>
    <w:rsid w:val="00E808AA"/>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631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506D6"/>
    <w:rPr>
      <w:rFonts w:ascii="Lucida Grande" w:hAnsi="Lucida Grande"/>
      <w:sz w:val="18"/>
      <w:szCs w:val="18"/>
    </w:rPr>
  </w:style>
  <w:style w:type="paragraph" w:styleId="Intestazione">
    <w:name w:val="header"/>
    <w:basedOn w:val="Normale"/>
    <w:rsid w:val="00E808AA"/>
    <w:pPr>
      <w:tabs>
        <w:tab w:val="center" w:pos="4819"/>
        <w:tab w:val="right" w:pos="9638"/>
      </w:tabs>
    </w:pPr>
  </w:style>
  <w:style w:type="paragraph" w:styleId="Pidipagina">
    <w:name w:val="footer"/>
    <w:basedOn w:val="Normale"/>
    <w:semiHidden/>
    <w:rsid w:val="00E808AA"/>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Carcano</dc:creator>
  <cp:keywords/>
  <cp:lastModifiedBy>admin</cp:lastModifiedBy>
  <cp:revision>2</cp:revision>
  <dcterms:created xsi:type="dcterms:W3CDTF">2013-12-09T10:51:00Z</dcterms:created>
  <dcterms:modified xsi:type="dcterms:W3CDTF">2013-12-09T10:51:00Z</dcterms:modified>
</cp:coreProperties>
</file>